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media/image4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drawing>
          <wp:anchor behindDoc="0" distT="0" distB="0" distL="0" distR="0" simplePos="0" locked="0" layoutInCell="0" allowOverlap="1" relativeHeight="17">
            <wp:simplePos x="0" y="0"/>
            <wp:positionH relativeFrom="column">
              <wp:posOffset>4505325</wp:posOffset>
            </wp:positionH>
            <wp:positionV relativeFrom="paragraph">
              <wp:posOffset>129540</wp:posOffset>
            </wp:positionV>
            <wp:extent cx="956945" cy="588010"/>
            <wp:effectExtent l="0" t="0" r="0" b="0"/>
            <wp:wrapSquare wrapText="largest"/>
            <wp:docPr id="1" name="Obraz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right"/>
        <w:rPr>
          <w:b/>
          <w:b/>
          <w:bCs/>
          <w:i/>
          <w:i/>
          <w:iCs/>
          <w:sz w:val="18"/>
          <w:szCs w:val="18"/>
          <w:lang w:val="pl-PL"/>
        </w:rPr>
      </w:pPr>
      <w:r>
        <w:rPr>
          <w:b/>
          <w:bCs/>
          <w:i/>
          <w:iCs/>
          <w:sz w:val="18"/>
          <w:szCs w:val="18"/>
          <w:lang w:val="pl-PL"/>
        </w:rPr>
      </w:r>
    </w:p>
    <w:p>
      <w:pPr>
        <w:pStyle w:val="Standard"/>
        <w:jc w:val="right"/>
        <w:rPr>
          <w:b/>
          <w:b/>
          <w:bCs/>
          <w:i/>
          <w:i/>
          <w:iCs/>
          <w:sz w:val="18"/>
          <w:szCs w:val="18"/>
          <w:lang w:val="pl-PL"/>
        </w:rPr>
      </w:pPr>
      <w:r>
        <w:rPr>
          <w:b/>
          <w:bCs/>
          <w:i/>
          <w:iCs/>
          <w:sz w:val="18"/>
          <w:szCs w:val="18"/>
          <w:lang w:val="pl-PL"/>
        </w:rPr>
      </w:r>
    </w:p>
    <w:p>
      <w:pPr>
        <w:pStyle w:val="Standard"/>
        <w:jc w:val="right"/>
        <w:rPr>
          <w:b/>
          <w:b/>
          <w:bCs/>
          <w:i/>
          <w:i/>
          <w:iCs/>
          <w:sz w:val="18"/>
          <w:szCs w:val="18"/>
          <w:lang w:val="pl-PL"/>
        </w:rPr>
      </w:pPr>
      <w:r>
        <w:rPr>
          <w:b/>
          <w:bCs/>
          <w:i/>
          <w:iCs/>
          <w:sz w:val="18"/>
          <w:szCs w:val="18"/>
          <w:lang w:val="pl-PL"/>
        </w:rPr>
      </w:r>
    </w:p>
    <w:p>
      <w:pPr>
        <w:pStyle w:val="Standard"/>
        <w:jc w:val="left"/>
        <w:rPr>
          <w:b/>
          <w:b/>
          <w:bCs/>
          <w:sz w:val="20"/>
          <w:szCs w:val="20"/>
        </w:rPr>
      </w:pPr>
      <w:r>
        <w:rPr/>
      </w:r>
    </w:p>
    <w:p>
      <w:pPr>
        <w:pStyle w:val="Standard"/>
        <w:jc w:val="left"/>
        <w:rPr>
          <w:b/>
          <w:b/>
          <w:bCs/>
        </w:rPr>
      </w:pPr>
      <w:r>
        <w:rPr>
          <w:sz w:val="18"/>
          <w:szCs w:val="18"/>
        </w:rPr>
      </w:r>
    </w:p>
    <w:p>
      <w:pPr>
        <w:pStyle w:val="Standard"/>
        <w:jc w:val="left"/>
        <w:rPr>
          <w:sz w:val="18"/>
          <w:szCs w:val="18"/>
        </w:rPr>
      </w:pPr>
      <w:r>
        <w:rPr>
          <w:b/>
          <w:bCs/>
          <w:sz w:val="18"/>
          <w:szCs w:val="18"/>
        </w:rPr>
        <w:t>GMINA KUTNO</w:t>
      </w:r>
    </w:p>
    <w:p>
      <w:pPr>
        <w:pStyle w:val="Standard"/>
        <w:jc w:val="right"/>
        <w:rPr>
          <w:b/>
          <w:b/>
          <w:bCs/>
          <w:i/>
          <w:i/>
          <w:iCs/>
          <w:sz w:val="18"/>
          <w:szCs w:val="18"/>
          <w:lang w:val="pl-PL"/>
        </w:rPr>
      </w:pPr>
      <w:r>
        <w:rPr>
          <w:b/>
          <w:bCs/>
          <w:i/>
          <w:iCs/>
          <w:sz w:val="18"/>
          <w:szCs w:val="18"/>
          <w:lang w:val="pl-PL"/>
        </w:rPr>
      </w:r>
    </w:p>
    <w:p>
      <w:pPr>
        <w:pStyle w:val="Standard"/>
        <w:jc w:val="right"/>
        <w:rPr>
          <w:b/>
          <w:b/>
          <w:bCs/>
          <w:i/>
          <w:i/>
          <w:iCs/>
          <w:sz w:val="18"/>
          <w:szCs w:val="18"/>
          <w:lang w:val="pl-PL"/>
        </w:rPr>
      </w:pPr>
      <w:r>
        <w:rPr/>
      </w:r>
    </w:p>
    <w:p>
      <w:pPr>
        <w:pStyle w:val="Standard"/>
        <w:jc w:val="right"/>
        <w:rPr>
          <w:b/>
          <w:b/>
          <w:bCs/>
          <w:i/>
          <w:i/>
          <w:iCs/>
          <w:sz w:val="18"/>
          <w:szCs w:val="18"/>
          <w:lang w:val="pl-PL"/>
        </w:rPr>
      </w:pPr>
      <w:r>
        <w:rPr>
          <w:b/>
          <w:bCs/>
          <w:i/>
          <w:iCs/>
          <w:sz w:val="18"/>
          <w:szCs w:val="18"/>
          <w:lang w:val="pl-PL"/>
        </w:rPr>
        <w:t xml:space="preserve">  </w:t>
      </w:r>
      <w:r>
        <w:rPr>
          <w:b/>
          <w:bCs/>
          <w:i/>
          <w:iCs/>
          <w:sz w:val="18"/>
          <w:szCs w:val="18"/>
          <w:lang w:val="pl-PL"/>
        </w:rPr>
        <w:t xml:space="preserve">Załącznik </w:t>
      </w:r>
    </w:p>
    <w:p>
      <w:pPr>
        <w:pStyle w:val="Standard"/>
        <w:jc w:val="right"/>
        <w:rPr>
          <w:i/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 xml:space="preserve">       </w:t>
      </w:r>
      <w:r>
        <w:rPr>
          <w:i/>
          <w:iCs/>
          <w:sz w:val="18"/>
          <w:szCs w:val="18"/>
          <w:lang w:val="pl-PL"/>
        </w:rPr>
        <w:t>do Zarządzenia Nr 2/2024 Kierownika Gminnego</w:t>
      </w:r>
    </w:p>
    <w:p>
      <w:pPr>
        <w:pStyle w:val="Standard"/>
        <w:jc w:val="right"/>
        <w:rPr>
          <w:i/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>Ośrodka Pomocy Społecznej w Kutnie z dnia 28 lutego2024 r.</w:t>
      </w:r>
    </w:p>
    <w:p>
      <w:pPr>
        <w:pStyle w:val="Standard"/>
        <w:jc w:val="right"/>
        <w:rPr>
          <w:i/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>w sprawie wprowadzenia regulaminu naboru, uczestnictwa</w:t>
      </w:r>
    </w:p>
    <w:p>
      <w:pPr>
        <w:pStyle w:val="Standard"/>
        <w:jc w:val="right"/>
        <w:rPr>
          <w:i/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 xml:space="preserve">i realizacji Programu „Asystent osobisty osoby z niepełnosprawnością” </w:t>
        <w:br/>
        <w:t>dla Jednostek  Samorządu Terytorialnego  - edycja 2024</w:t>
      </w:r>
    </w:p>
    <w:p>
      <w:pPr>
        <w:pStyle w:val="Standard"/>
        <w:jc w:val="right"/>
        <w:rPr>
          <w:i/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  <w:t xml:space="preserve"> </w:t>
      </w:r>
    </w:p>
    <w:p>
      <w:pPr>
        <w:pStyle w:val="Standard"/>
        <w:jc w:val="right"/>
        <w:rPr>
          <w:i/>
          <w:i/>
          <w:iCs/>
          <w:sz w:val="18"/>
          <w:szCs w:val="18"/>
          <w:lang w:val="pl-PL"/>
        </w:rPr>
      </w:pPr>
      <w:r>
        <w:rPr>
          <w:i/>
          <w:iCs/>
          <w:sz w:val="18"/>
          <w:szCs w:val="18"/>
          <w:lang w:val="pl-PL"/>
        </w:rPr>
      </w:r>
    </w:p>
    <w:p>
      <w:pPr>
        <w:pStyle w:val="Standard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Regulamin naboru, uczestnictwa i realizacji Programu</w:t>
      </w:r>
    </w:p>
    <w:p>
      <w:pPr>
        <w:pStyle w:val="Standard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„</w:t>
      </w:r>
      <w:r>
        <w:rPr>
          <w:b/>
          <w:bCs/>
          <w:lang w:val="pl-PL"/>
        </w:rPr>
        <w:t xml:space="preserve">Asystent osobisty osoby z niepełnosprawnością” dla Jednostek Samorządu Terytorialnego  - edycja 2024  </w:t>
      </w:r>
    </w:p>
    <w:p>
      <w:pPr>
        <w:pStyle w:val="Standard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Standard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</w:r>
    </w:p>
    <w:p>
      <w:pPr>
        <w:pStyle w:val="Standard"/>
        <w:jc w:val="center"/>
        <w:rPr>
          <w:b/>
          <w:b/>
          <w:bCs/>
          <w:lang w:val="pl-PL"/>
        </w:rPr>
      </w:pPr>
      <w:r>
        <w:rPr>
          <w:b/>
          <w:bCs/>
          <w:lang w:val="pl-PL"/>
        </w:rPr>
        <w:t>§ 1</w:t>
      </w:r>
    </w:p>
    <w:p>
      <w:pPr>
        <w:pStyle w:val="Standard"/>
        <w:jc w:val="center"/>
        <w:rPr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  <w:t>Definicje</w:t>
      </w:r>
    </w:p>
    <w:p>
      <w:pPr>
        <w:pStyle w:val="Standard"/>
        <w:jc w:val="both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Uczestnik Programu – osoba niepełnosprawna, na rzecz której świadczone będą usługi asystencji osobistej.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Beneficjent – Gmina Kutno, 99-300 Kutno ul. Wincentego Witosa 1.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Komisja Rekrutacyjna – pracownicy powołani Zarządzeniem Kierownika Gminnego Ośrodka Pomocy Społecznej w Kutnie.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Asystent osobisty – osoba świadcząca usługę asystencji osobistej.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Ośrodek / Realizator – Gminny Ośrodek Pomocy Społecznej w Kutnie.</w:t>
      </w:r>
    </w:p>
    <w:p>
      <w:pPr>
        <w:pStyle w:val="ListParagraph"/>
        <w:widowControl w:val="false"/>
        <w:numPr>
          <w:ilvl w:val="0"/>
          <w:numId w:val="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– Program „Asystent osobisty osoby z niepełnosprawnością ” dla Jednostek Samorządu Terytorialnego – edycja 2024, finansowany ze środków Funduszu Solidarnościowego.</w:t>
      </w:r>
    </w:p>
    <w:p>
      <w:pPr>
        <w:pStyle w:val="Normal"/>
        <w:ind w:left="360" w:hanging="0"/>
        <w:rPr/>
      </w:pPr>
      <w:r>
        <w:rPr/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  <w:t>§ 2</w:t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  <w:t>Postanowienia ogólne</w:t>
      </w:r>
    </w:p>
    <w:p>
      <w:pPr>
        <w:pStyle w:val="Normal"/>
        <w:ind w:left="360" w:hanging="0"/>
        <w:rPr/>
      </w:pPr>
      <w:r>
        <w:rPr/>
      </w:r>
    </w:p>
    <w:p>
      <w:pPr>
        <w:pStyle w:val="ListParagraph"/>
        <w:widowControl w:val="false"/>
        <w:numPr>
          <w:ilvl w:val="0"/>
          <w:numId w:val="56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Niniejszy Regulamin określa zasady rekrutacji do Programu oraz zasady uczestnictwa </w:t>
        <w:br/>
        <w:t>w Programie.</w:t>
      </w:r>
    </w:p>
    <w:p>
      <w:pPr>
        <w:pStyle w:val="ListParagraph"/>
        <w:widowControl w:val="false"/>
        <w:numPr>
          <w:ilvl w:val="0"/>
          <w:numId w:val="57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Regulamin określa prawa i obowiązki uczestnika  i  asystenta osobistego.        </w:t>
        <w:tab/>
      </w:r>
    </w:p>
    <w:p>
      <w:pPr>
        <w:pStyle w:val="ListParagraph"/>
        <w:widowControl w:val="false"/>
        <w:numPr>
          <w:ilvl w:val="0"/>
          <w:numId w:val="5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realizowany jest przez Gminę Kutno/ Gminny Ośrodek Pomocy Społecznej w Kutnie do dnia 15.12.2024 r.</w:t>
      </w:r>
    </w:p>
    <w:p>
      <w:pPr>
        <w:pStyle w:val="ListParagraph"/>
        <w:widowControl w:val="false"/>
        <w:numPr>
          <w:ilvl w:val="0"/>
          <w:numId w:val="59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jest finansowany ze środków Funduszu Solidarnościowego w ramach  resortowego Programu Ministra Rodziny i Polityki Społecznej „Asystent osobisty osoby z niepełnosprawnością” dla Jednostek Samorządu Terytorialnego – edycja 2024.</w:t>
      </w:r>
    </w:p>
    <w:p>
      <w:pPr>
        <w:pStyle w:val="ListParagraph"/>
        <w:widowControl w:val="false"/>
        <w:numPr>
          <w:ilvl w:val="0"/>
          <w:numId w:val="60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Program jest skierowany do mieszkańców Gminy Kutno.</w:t>
      </w:r>
    </w:p>
    <w:p>
      <w:pPr>
        <w:pStyle w:val="ListParagraph"/>
        <w:widowControl w:val="false"/>
        <w:numPr>
          <w:ilvl w:val="0"/>
          <w:numId w:val="6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Biuro Programu znajduje się w siedzibie Gminnego Ośrodka Pomocy Społecznej w Kutnie, ul. Wincentego Witosa 1, 99-300 Kutno. </w:t>
      </w:r>
    </w:p>
    <w:p>
      <w:pPr>
        <w:pStyle w:val="ListParagraph"/>
        <w:widowControl w:val="false"/>
        <w:numPr>
          <w:ilvl w:val="0"/>
          <w:numId w:val="62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Udział w Programie jest bezpłatny.</w:t>
      </w:r>
    </w:p>
    <w:p>
      <w:pPr>
        <w:pStyle w:val="ListParagraph"/>
        <w:widowControl w:val="false"/>
        <w:numPr>
          <w:ilvl w:val="0"/>
          <w:numId w:val="63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b w:val="false"/>
          <w:b w:val="false"/>
          <w:bCs w:val="false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Okres realizacji programu: od 28.02.2024r. do 15.12.2024r. </w:t>
      </w:r>
    </w:p>
    <w:p>
      <w:pPr>
        <w:pStyle w:val="Normal"/>
        <w:ind w:left="360" w:hanging="0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/>
        <w:drawing>
          <wp:anchor behindDoc="0" distT="0" distB="0" distL="0" distR="0" simplePos="0" locked="0" layoutInCell="0" allowOverlap="1" relativeHeight="18">
            <wp:simplePos x="0" y="0"/>
            <wp:positionH relativeFrom="column">
              <wp:posOffset>4581525</wp:posOffset>
            </wp:positionH>
            <wp:positionV relativeFrom="paragraph">
              <wp:posOffset>19050</wp:posOffset>
            </wp:positionV>
            <wp:extent cx="956945" cy="588010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/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/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/>
      </w:r>
    </w:p>
    <w:p>
      <w:pPr>
        <w:pStyle w:val="ListParagraph"/>
        <w:widowControl w:val="false"/>
        <w:suppressAutoHyphens w:val="true"/>
        <w:spacing w:lineRule="auto" w:line="240" w:before="0" w:after="0"/>
        <w:ind w:hanging="0"/>
        <w:contextualSpacing/>
        <w:jc w:val="both"/>
        <w:textAlignment w:val="baseline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ListParagraph"/>
        <w:widowControl w:val="false"/>
        <w:suppressAutoHyphens w:val="true"/>
        <w:spacing w:lineRule="auto" w:line="240" w:before="0" w:after="0"/>
        <w:ind w:hanging="0"/>
        <w:contextualSpacing/>
        <w:jc w:val="both"/>
        <w:textAlignment w:val="baseline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  <w:lang w:val="pl-PL"/>
        </w:rPr>
        <w:t>GMINA KUTNO</w:t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/>
      </w:r>
    </w:p>
    <w:p>
      <w:pPr>
        <w:pStyle w:val="Standard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  <w:t xml:space="preserve">§ 3  </w:t>
      </w:r>
      <w:r>
        <w:rPr>
          <w:rFonts w:cs="Times New Roman"/>
          <w:b/>
          <w:lang w:val="pl-PL"/>
        </w:rPr>
        <w:t>Cele i adresaci program</w:t>
      </w:r>
      <w:r>
        <w:rPr>
          <w:rFonts w:cs="Times New Roman"/>
          <w:b/>
          <w:lang w:val="pl-PL"/>
        </w:rPr>
        <w:t>u</w:t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Głównym celem Programu jest wprowadzenie usług asystenta jako formy ogólnodostępnego wsparcia w wykonywaniu codziennych czynności oraz funkcjonowaniu w życiu społecznym, której adresatami są osoby zamieszkujące na terenie Gminy Kutno w tym:</w:t>
      </w:r>
    </w:p>
    <w:p>
      <w:pPr>
        <w:pStyle w:val="ListParagraph"/>
        <w:widowControl w:val="false"/>
        <w:numPr>
          <w:ilvl w:val="1"/>
          <w:numId w:val="2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dzieci do 16 roku życia z orzeczeniem o niepełnosprawności łącznie </w:t>
        <w:br/>
        <w:t>ze wskazaniami: konieczności stałej lub długotrwałej opieki lub pomocy innej osoby w związku ze znacznie ograniczoną możliwością samodzielnej egzystencji oraz konieczności stałego współudziału na co dzień opiekuna dziecka w procesie jego leczenia, rehabilitacji i edukacji (pkt 7 i 8 w orzeczeniu o niepełnosprawności);</w:t>
      </w:r>
    </w:p>
    <w:p>
      <w:pPr>
        <w:pStyle w:val="ListParagraph"/>
        <w:widowControl w:val="false"/>
        <w:numPr>
          <w:ilvl w:val="1"/>
          <w:numId w:val="2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osoby niepełnosprawne posiadające orzeczenie:</w:t>
      </w:r>
    </w:p>
    <w:p>
      <w:pPr>
        <w:pStyle w:val="ListParagraph"/>
        <w:widowControl w:val="false"/>
        <w:numPr>
          <w:ilvl w:val="0"/>
          <w:numId w:val="6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znacznym stopniu niepełnosprawności, albo</w:t>
      </w:r>
    </w:p>
    <w:p>
      <w:pPr>
        <w:pStyle w:val="ListParagraph"/>
        <w:widowControl w:val="false"/>
        <w:numPr>
          <w:ilvl w:val="0"/>
          <w:numId w:val="6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umiarkowanym stopniu niepełnosprawności, albo</w:t>
      </w:r>
    </w:p>
    <w:p>
      <w:pPr>
        <w:pStyle w:val="ListParagraph"/>
        <w:widowControl w:val="false"/>
        <w:numPr>
          <w:ilvl w:val="0"/>
          <w:numId w:val="66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traktowane na równi z orzeczeniem wymienionym w lit. a i b, zgodnie z art. 5</w:t>
        <w:br/>
        <w:t xml:space="preserve"> i art. 62 ustawy z dnia 27 sierpnia 1997 r. o rehabilitacji zawodowej i społecznej oraz zatrudnieniu osób niepełnosprawnych (t.j. Dz. U. z 2023 r. poz. 100 ze zm.)</w:t>
      </w:r>
    </w:p>
    <w:p>
      <w:pPr>
        <w:pStyle w:val="ListParagraph"/>
        <w:widowControl w:val="false"/>
        <w:numPr>
          <w:ilvl w:val="0"/>
          <w:numId w:val="3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Zakłada się objęcie wsparciem świadczenia usług asystencji osobistej  10</w:t>
      </w: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osób</w:t>
      </w:r>
      <w:r>
        <w:rPr>
          <w:rFonts w:cs="Times New Roman" w:ascii="Times New Roman" w:hAnsi="Times New Roman"/>
          <w:sz w:val="24"/>
          <w:szCs w:val="24"/>
        </w:rPr>
        <w:t>, z czego:</w:t>
      </w:r>
    </w:p>
    <w:p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2 osób</w:t>
      </w:r>
      <w:r>
        <w:rPr>
          <w:rFonts w:cs="Times New Roman" w:ascii="Times New Roman" w:hAnsi="Times New Roman"/>
          <w:sz w:val="24"/>
          <w:szCs w:val="24"/>
        </w:rPr>
        <w:t xml:space="preserve"> z orzeczeniem o znacznym stopniu niepełnosprawnością </w:t>
        <w:br/>
        <w:t>z niepełnosprawnością  sprzężoną;</w:t>
      </w:r>
    </w:p>
    <w:p>
      <w:pPr>
        <w:pStyle w:val="ListParagraph"/>
        <w:numPr>
          <w:ilvl w:val="1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8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osób</w:t>
      </w:r>
      <w:r>
        <w:rPr>
          <w:rFonts w:cs="Times New Roman" w:ascii="Times New Roman" w:hAnsi="Times New Roman"/>
          <w:sz w:val="24"/>
          <w:szCs w:val="24"/>
        </w:rPr>
        <w:t xml:space="preserve">  z orzeczeniem o znacznym stopniu niepełnosprawności </w:t>
      </w:r>
      <w:r>
        <w:rPr>
          <w:rFonts w:ascii="Times New Roman" w:hAnsi="Times New Roman"/>
        </w:rPr>
        <w:t>lub</w:t>
      </w:r>
      <w:r>
        <w:rPr>
          <w:rFonts w:cs="Times New Roman" w:ascii="Times New Roman" w:hAnsi="Times New Roman"/>
          <w:sz w:val="24"/>
          <w:szCs w:val="24"/>
        </w:rPr>
        <w:t xml:space="preserve"> umiarkowanym stopniu niepełnosprawności.</w:t>
      </w:r>
    </w:p>
    <w:p>
      <w:pPr>
        <w:pStyle w:val="ListParagraph"/>
        <w:ind w:left="1069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ind w:left="720" w:hanging="720"/>
        <w:jc w:val="center"/>
        <w:rPr>
          <w:lang w:val="pl-PL"/>
        </w:rPr>
      </w:pPr>
      <w:r>
        <w:rPr>
          <w:rFonts w:cs="Times New Roman"/>
          <w:b/>
          <w:bCs/>
          <w:lang w:val="pl-PL"/>
        </w:rPr>
        <w:t>§ 4</w:t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Zasady naboru oraz warunki uczestnictwa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Nabór do Programu „Asystent osobisty osoby z niepełnosprawnością” dla Jednostek Samorządu Terytorialnego – edycja 2024 prowadzony jest na podstawie </w:t>
      </w:r>
      <w:r>
        <w:rPr>
          <w:rFonts w:cs="Times New Roman" w:ascii="Times New Roman" w:hAnsi="Times New Roman"/>
          <w:b/>
          <w:bCs/>
          <w:sz w:val="24"/>
          <w:szCs w:val="24"/>
        </w:rPr>
        <w:t>Kart zgłoszenia</w:t>
      </w:r>
      <w:r>
        <w:rPr>
          <w:rFonts w:cs="Times New Roman" w:ascii="Times New Roman" w:hAnsi="Times New Roman"/>
          <w:sz w:val="24"/>
          <w:szCs w:val="24"/>
        </w:rPr>
        <w:t xml:space="preserve">. Wzór karty zgłoszenia do Programu „Asystent osobisty osoby z niepełnosprawnością” </w:t>
        <w:br/>
        <w:t xml:space="preserve">dla Jednostek Samorządu Terytorialnego – edycja 2024 stanowi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załącznik nr 1 </w:t>
        <w:br/>
      </w:r>
      <w:r>
        <w:rPr>
          <w:rFonts w:cs="Times New Roman" w:ascii="Times New Roman" w:hAnsi="Times New Roman"/>
          <w:sz w:val="24"/>
          <w:szCs w:val="24"/>
        </w:rPr>
        <w:t xml:space="preserve">do niniejszego Regulaminu. Pierwszy etap naboru realizowany będzie w terminie  od 28.02.2024 r. do 08.03.2024 r. 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360" w:hanging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Drugi etap rekrutacji realizowany w terminie od 11.03.2024 do 13.03.2024r. 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Karty zgłoszenia do Programu „Asystent osobisty osoby z niepełnosprawnością” dla Jednostek Samorządu Terytorialnego — edycja 2024 należy składać osobiście lub przesyłać na adres: Gminny Ośrodek Pomocy Społecznej w Kutnie, ul. W. Witosa 1, 99-300 Kutno.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Do Kart zgłoszenia do Programu „Asystent osobisty osoby z niepełnosprawnością” </w:t>
        <w:br/>
        <w:t>dla Jednostek Samorządu Terytorialnego – edycja 2024 należy załączyć:</w:t>
      </w:r>
    </w:p>
    <w:p>
      <w:pPr>
        <w:pStyle w:val="ListParagraph"/>
        <w:widowControl w:val="false"/>
        <w:numPr>
          <w:ilvl w:val="1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kopię orzeczenia o niepełnosprawności lub orzeczenia o stopniu niepełnosprawności lub orzeczenia równoważnego;</w:t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19">
            <wp:simplePos x="0" y="0"/>
            <wp:positionH relativeFrom="column">
              <wp:posOffset>4552950</wp:posOffset>
            </wp:positionH>
            <wp:positionV relativeFrom="paragraph">
              <wp:posOffset>156845</wp:posOffset>
            </wp:positionV>
            <wp:extent cx="956945" cy="588010"/>
            <wp:effectExtent l="0" t="0" r="0" b="0"/>
            <wp:wrapSquare wrapText="largest"/>
            <wp:docPr id="3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suppressAutoHyphens w:val="true"/>
        <w:spacing w:lineRule="auto" w:line="240" w:before="0" w:after="0"/>
        <w:ind w:hanging="0"/>
        <w:contextualSpacing w:val="false"/>
        <w:jc w:val="both"/>
        <w:textAlignment w:val="baseline"/>
        <w:rPr/>
      </w:pPr>
      <w:r>
        <w:rPr>
          <w:rFonts w:cs="Times New Roman" w:ascii="Times New Roman" w:hAnsi="Times New Roman"/>
          <w:b/>
          <w:bCs/>
          <w:sz w:val="18"/>
          <w:szCs w:val="18"/>
        </w:rPr>
        <w:t>GMINA KUTNO</w:t>
      </w:r>
    </w:p>
    <w:p>
      <w:pPr>
        <w:pStyle w:val="ListParagraph"/>
        <w:widowControl w:val="false"/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numPr>
          <w:ilvl w:val="1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klauzule informacyjne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RODO</w:t>
      </w:r>
      <w:r>
        <w:rPr>
          <w:rFonts w:cs="Times New Roman" w:ascii="Times New Roman" w:hAnsi="Times New Roman"/>
          <w:sz w:val="24"/>
          <w:szCs w:val="24"/>
        </w:rPr>
        <w:t xml:space="preserve"> w ramach Programu „Asystent osobisty osoby </w:t>
        <w:br/>
        <w:t xml:space="preserve">z niepełnosprawnością” dla Jednostek Samorządu Terytorialnego – edycja 2024 stanowiące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zał. nr 2, 2a </w:t>
      </w:r>
      <w:r>
        <w:rPr>
          <w:rFonts w:cs="Times New Roman" w:ascii="Times New Roman" w:hAnsi="Times New Roman"/>
          <w:sz w:val="24"/>
          <w:szCs w:val="24"/>
        </w:rPr>
        <w:t>do niniejszego Regulaminu;</w:t>
      </w:r>
    </w:p>
    <w:p>
      <w:pPr>
        <w:pStyle w:val="ListParagraph"/>
        <w:widowControl w:val="false"/>
        <w:numPr>
          <w:ilvl w:val="1"/>
          <w:numId w:val="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zakres czynności</w:t>
      </w:r>
      <w:r>
        <w:rPr>
          <w:rFonts w:cs="Times New Roman" w:ascii="Times New Roman" w:hAnsi="Times New Roman"/>
          <w:sz w:val="24"/>
          <w:szCs w:val="24"/>
        </w:rPr>
        <w:t xml:space="preserve"> w ramach usług asystenta do Programu „Asystent osobisty osoby  z      niepełnosprawnością ” dla Jednostek Samorządu Terytorialnego – edycja 2024   stanowiący  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załącznik nr 3 </w:t>
      </w:r>
      <w:r>
        <w:rPr>
          <w:rFonts w:cs="Times New Roman" w:ascii="Times New Roman" w:hAnsi="Times New Roman"/>
          <w:sz w:val="24"/>
          <w:szCs w:val="24"/>
        </w:rPr>
        <w:t>do niniejszego Regulaminu.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contextualSpacing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Zgłoszenia do Programu będą rozpatrywane przez Komisję Rekrutacyjną powołaną przez Kierownika Ośrodka.</w:t>
        <w:br/>
        <w:t xml:space="preserve">Na podstawie złożonych dokumentów Komisja Rekrutacyjna wyłoni wstępną listę Uczestników. </w:t>
      </w:r>
    </w:p>
    <w:p>
      <w:pPr>
        <w:pStyle w:val="ListParagraph"/>
        <w:widowControl w:val="false"/>
        <w:numPr>
          <w:ilvl w:val="0"/>
          <w:numId w:val="5"/>
        </w:numPr>
        <w:suppressAutoHyphens w:val="true"/>
        <w:spacing w:lineRule="auto" w:line="240" w:before="0" w:after="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ramach przyznanej usługi asystencji osobistej prowadzona będzie następująca dokumentacja:  </w:t>
      </w:r>
    </w:p>
    <w:p>
      <w:pPr>
        <w:pStyle w:val="ListParagraph"/>
        <w:widowControl w:val="false"/>
        <w:numPr>
          <w:ilvl w:val="0"/>
          <w:numId w:val="67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Miesięczna </w:t>
      </w:r>
      <w:r>
        <w:rPr>
          <w:rFonts w:cs="Times New Roman" w:ascii="Times New Roman" w:hAnsi="Times New Roman"/>
          <w:b/>
          <w:bCs/>
          <w:sz w:val="24"/>
          <w:szCs w:val="24"/>
        </w:rPr>
        <w:t>Karta realizacji usług</w:t>
      </w:r>
      <w:r>
        <w:rPr>
          <w:rFonts w:cs="Times New Roman" w:ascii="Times New Roman" w:hAnsi="Times New Roman"/>
          <w:sz w:val="24"/>
          <w:szCs w:val="24"/>
        </w:rPr>
        <w:t xml:space="preserve"> asystencji osobistej w ramach Programu „Asystent osobisty osoby z niepełnosprawnością ” dla Jednostek Samorządu Terytorialnego– edycja 2024 stanowi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załącznik nr 4 </w:t>
      </w:r>
      <w:r>
        <w:rPr>
          <w:rFonts w:cs="Times New Roman" w:ascii="Times New Roman" w:hAnsi="Times New Roman"/>
          <w:sz w:val="24"/>
          <w:szCs w:val="24"/>
        </w:rPr>
        <w:t>do niniejszego Regulaminu.</w:t>
      </w:r>
    </w:p>
    <w:p>
      <w:pPr>
        <w:pStyle w:val="ListParagraph"/>
        <w:widowControl w:val="false"/>
        <w:numPr>
          <w:ilvl w:val="0"/>
          <w:numId w:val="6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Miesięczna </w:t>
      </w:r>
      <w:r>
        <w:rPr>
          <w:rFonts w:cs="Times New Roman" w:ascii="Times New Roman" w:hAnsi="Times New Roman"/>
          <w:b/>
          <w:bCs/>
          <w:sz w:val="24"/>
          <w:szCs w:val="24"/>
        </w:rPr>
        <w:t>ewidencja przebiegu pojazdu</w:t>
      </w:r>
      <w:r>
        <w:rPr>
          <w:rFonts w:cs="Times New Roman" w:ascii="Times New Roman" w:hAnsi="Times New Roman"/>
          <w:sz w:val="24"/>
          <w:szCs w:val="24"/>
        </w:rPr>
        <w:t xml:space="preserve"> (opcjonalnie) w ramach Programu „Asystent osobisty osoby z niepełnosprawnością ” dla Jednostek Samorządu Terytorialnego– edycja 2024 stanowi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załącznik nr 5 </w:t>
      </w:r>
      <w:r>
        <w:rPr>
          <w:rFonts w:cs="Times New Roman" w:ascii="Times New Roman" w:hAnsi="Times New Roman"/>
          <w:sz w:val="24"/>
          <w:szCs w:val="24"/>
        </w:rPr>
        <w:t>do niniejszego Regulaminu.</w:t>
      </w:r>
    </w:p>
    <w:p>
      <w:pPr>
        <w:pStyle w:val="ListParagraph"/>
        <w:widowControl w:val="false"/>
        <w:numPr>
          <w:ilvl w:val="0"/>
          <w:numId w:val="69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Miesięczna e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widencja biletów komunikacyjnych </w:t>
      </w:r>
      <w:r>
        <w:rPr>
          <w:rFonts w:cs="Times New Roman" w:ascii="Times New Roman" w:hAnsi="Times New Roman"/>
          <w:sz w:val="24"/>
          <w:szCs w:val="24"/>
        </w:rPr>
        <w:t xml:space="preserve">(opcjonalnie) w ramach Programu „Asystent osobisty osoby z niepełnosprawnością ” dla Jednostek Samorządu Terytorialnego – edycja 2024 stanowi </w:t>
      </w:r>
      <w:r>
        <w:rPr>
          <w:rFonts w:cs="Times New Roman" w:ascii="Times New Roman" w:hAnsi="Times New Roman"/>
          <w:i/>
          <w:iCs/>
          <w:sz w:val="24"/>
          <w:szCs w:val="24"/>
        </w:rPr>
        <w:t xml:space="preserve">załącznik nr 6 </w:t>
      </w:r>
      <w:r>
        <w:rPr>
          <w:rFonts w:cs="Times New Roman" w:ascii="Times New Roman" w:hAnsi="Times New Roman"/>
          <w:sz w:val="24"/>
          <w:szCs w:val="24"/>
        </w:rPr>
        <w:t>do niniejszego Regulaminu.</w:t>
      </w:r>
    </w:p>
    <w:p>
      <w:pPr>
        <w:pStyle w:val="ListParagraph"/>
        <w:widowControl w:val="false"/>
        <w:numPr>
          <w:ilvl w:val="0"/>
          <w:numId w:val="70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vanish/>
          <w:sz w:val="24"/>
          <w:szCs w:val="24"/>
        </w:rPr>
      </w:pPr>
      <w:r>
        <w:rPr>
          <w:rFonts w:cs="Times New Roman" w:ascii="Times New Roman" w:hAnsi="Times New Roman"/>
          <w:vanish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7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Złożenie dokumentów rekrutacyjnych nie jest równoznaczne z zakwalifikowaniem </w:t>
        <w:br/>
        <w:t>do udziału w Programie.</w:t>
      </w:r>
    </w:p>
    <w:p>
      <w:pPr>
        <w:pStyle w:val="ListParagraph"/>
        <w:widowControl w:val="false"/>
        <w:numPr>
          <w:ilvl w:val="0"/>
          <w:numId w:val="72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terminie od dnia 11.03.2024 r. do dnia 15.03.2024 r.  prowadzona b</w:t>
      </w:r>
      <w:r>
        <w:rPr/>
        <w:t>ędzie</w:t>
      </w:r>
      <w:r>
        <w:rPr>
          <w:rFonts w:cs="Times New Roman" w:ascii="Times New Roman" w:hAnsi="Times New Roman"/>
          <w:sz w:val="24"/>
          <w:szCs w:val="24"/>
        </w:rPr>
        <w:t xml:space="preserve"> weryfikacja 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Kart Zgłoszenia </w:t>
      </w:r>
      <w:r>
        <w:rPr>
          <w:rFonts w:cs="Times New Roman" w:ascii="Times New Roman" w:hAnsi="Times New Roman"/>
          <w:sz w:val="24"/>
          <w:szCs w:val="24"/>
        </w:rPr>
        <w:t xml:space="preserve">do Programu „Asystent osobisty osoby </w:t>
        <w:br/>
        <w:t>z  niepełnosprawnością” dla Jednostek Samorządu Terytorialnego – edycja 2024. Komisja sporządzi listę osób zakwalifikowanych do Programu oraz listę rezerwową.</w:t>
      </w:r>
    </w:p>
    <w:p>
      <w:pPr>
        <w:pStyle w:val="ListParagraph"/>
        <w:widowControl w:val="false"/>
        <w:numPr>
          <w:ilvl w:val="0"/>
          <w:numId w:val="73"/>
        </w:numPr>
        <w:suppressAutoHyphens w:val="true"/>
        <w:spacing w:lineRule="auto" w:line="240" w:before="0" w:after="0"/>
        <w:contextualSpacing w:val="false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zakwalifikowaniu do Programu decydować będzie  data wpływu złożonej w  Gminnym Ośrodku Pomocy Społecznej w Kutnie kompletnej Karty zgłoszenia, tj.</w:t>
        <w:br/>
        <w:t xml:space="preserve">- Karta zgłoszenia z aktualną  na ten dzień kopią orzeczenia o  znacznym stopniu    niepełnosprawności z niepełnosprawnością sprzężoną;  </w:t>
        <w:br/>
        <w:t>- Karta zgłoszenia z aktualną  na ten dzień kopią orzeczenia o  znacznym stopniu niepełnosprawności lub umiarkowanym stopniu niepełnospra</w:t>
      </w:r>
      <w:r>
        <w:rPr/>
        <w:t>wnośc</w:t>
      </w:r>
      <w:r>
        <w:rPr>
          <w:rFonts w:cs="Times New Roman" w:ascii="Times New Roman" w:hAnsi="Times New Roman"/>
          <w:sz w:val="24"/>
          <w:szCs w:val="24"/>
        </w:rPr>
        <w:t>i.</w:t>
      </w:r>
    </w:p>
    <w:p>
      <w:pPr>
        <w:pStyle w:val="ListParagraph"/>
        <w:widowControl w:val="false"/>
        <w:numPr>
          <w:ilvl w:val="0"/>
          <w:numId w:val="7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Z rekrutacji sporządzony zostanie protokół zawierający listę osób zakwalifikowanych </w:t>
        <w:br/>
        <w:t>do Programu.</w:t>
      </w:r>
    </w:p>
    <w:p>
      <w:pPr>
        <w:pStyle w:val="ListParagraph"/>
        <w:numPr>
          <w:ilvl w:val="0"/>
          <w:numId w:val="7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 zakwalifikowaniu do Programu osoby zostaną powiadomione przez tut. Ośrodek telefonicznie  oraz  pisemnie w maksymalnym terminie do 14 dni kalendarzowych od dnia zakończenia rekrutacji.</w:t>
      </w:r>
    </w:p>
    <w:p>
      <w:pPr>
        <w:pStyle w:val="ListParagraph"/>
        <w:widowControl w:val="false"/>
        <w:numPr>
          <w:ilvl w:val="0"/>
          <w:numId w:val="76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Decyzja Komisji Rekrutacyjnej jest ostateczna i nie podlega procedurze odwoławczej.</w:t>
      </w:r>
    </w:p>
    <w:p>
      <w:pPr>
        <w:pStyle w:val="ListParagraph"/>
        <w:widowControl w:val="false"/>
        <w:numPr>
          <w:ilvl w:val="0"/>
          <w:numId w:val="77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Dokumenty rekrutacyjne nie podlegają zwrotowi i podlegać będą archiwizacji.</w:t>
      </w:r>
    </w:p>
    <w:p>
      <w:pPr>
        <w:pStyle w:val="ListParagraph"/>
        <w:widowControl w:val="false"/>
        <w:numPr>
          <w:ilvl w:val="0"/>
          <w:numId w:val="7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Rekrutacja prowadzona przez Komisję Rekrutacyjną odbędzie się w Gminnym Ośrodku Pomocy Społecznej w Kutnie.</w:t>
      </w:r>
    </w:p>
    <w:p>
      <w:pPr>
        <w:pStyle w:val="ListParagraph"/>
        <w:keepNext w:val="true"/>
        <w:numPr>
          <w:ilvl w:val="0"/>
          <w:numId w:val="0"/>
        </w:numPr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0">
            <wp:simplePos x="0" y="0"/>
            <wp:positionH relativeFrom="column">
              <wp:posOffset>4600575</wp:posOffset>
            </wp:positionH>
            <wp:positionV relativeFrom="paragraph">
              <wp:posOffset>39370</wp:posOffset>
            </wp:positionV>
            <wp:extent cx="956945" cy="588010"/>
            <wp:effectExtent l="0" t="0" r="0" b="0"/>
            <wp:wrapSquare wrapText="largest"/>
            <wp:docPr id="4" name="Obraz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5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18"/>
          <w:szCs w:val="18"/>
        </w:rPr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18"/>
          <w:szCs w:val="18"/>
        </w:rPr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ascii="Times New Roman" w:hAnsi="Times New Roman"/>
          <w:b/>
          <w:b/>
          <w:bCs/>
          <w:sz w:val="18"/>
          <w:szCs w:val="18"/>
        </w:rPr>
      </w:pPr>
      <w:r>
        <w:rPr>
          <w:rFonts w:cs="Times New Roman" w:ascii="Times New Roman" w:hAnsi="Times New Roman"/>
          <w:b/>
          <w:bCs/>
          <w:sz w:val="18"/>
          <w:szCs w:val="18"/>
        </w:rPr>
        <w:t>GMINA KUTNO</w:t>
      </w:r>
    </w:p>
    <w:p>
      <w:pPr>
        <w:pStyle w:val="ListParagraph"/>
        <w:numPr>
          <w:ilvl w:val="0"/>
          <w:numId w:val="0"/>
        </w:numPr>
        <w:ind w:hanging="0"/>
        <w:jc w:val="both"/>
        <w:rPr/>
      </w:pPr>
      <w:r>
        <w:rPr/>
      </w:r>
    </w:p>
    <w:p>
      <w:pPr>
        <w:pStyle w:val="ListParagraph"/>
        <w:numPr>
          <w:ilvl w:val="0"/>
          <w:numId w:val="7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rezygnacji lub wykreślenia Uczestnika z Programu na jego miejsce kwalifikuje się osobę z listy rezerwowej  (wg. kolejności), o której mowa w ust. 7.</w:t>
      </w:r>
    </w:p>
    <w:p>
      <w:pPr>
        <w:pStyle w:val="ListParagraph"/>
        <w:numPr>
          <w:ilvl w:val="0"/>
          <w:numId w:val="8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Usługi asystencji osobistej mogą świadczyć osoby niebędące członkami rodziny uczestnika, opiekunami prawnymi uczestnika lub osobami faktycznie zamieszkującymi razem z uczestnikiem. Na potrzeby realizacji Programu za członków rodziny uczestnika uznaje się wstępnych lub zstępnych, małżonka, rodzeństwo, teściów, zięcia, synową, macochę, ojczyma oraz osobę pozostającą we wspólnym pożyciu, a także osobę pozostającą w stosunku przysposobienia z uczestnikiem. </w:t>
      </w:r>
    </w:p>
    <w:p>
      <w:pPr>
        <w:pStyle w:val="ListParagraph"/>
        <w:numPr>
          <w:ilvl w:val="0"/>
          <w:numId w:val="8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Asystentem osoby z niepełnosprawnością może zostać wyłącznie osoba wskazana przez uczestnika programu lub jego opiekuna prawnego ( w przypadku osoby małoletniej albo ubezwłasnowolnionej całkowicie).</w:t>
      </w:r>
    </w:p>
    <w:p>
      <w:pPr>
        <w:pStyle w:val="ListParagraph"/>
        <w:numPr>
          <w:ilvl w:val="0"/>
          <w:numId w:val="8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przypadku, gdy usługi asystencji osobistej będą świadczone na rzecz dzieci z niepełnosprawnościami do ukończenia 16 roku życia z orzeczeniem o niepełnosprawności – konieczności stałej lub długotrwałej opieki lub pomocy innej osoby w związku ze znacznie ograniczoną możliwością samodzielnej egzystencji oraz konieczności stałego współudziału na co dzień w odniesieniu do osoby, która ma świadczyć usługi asystencji osobistej, wymagane jest:</w:t>
      </w:r>
    </w:p>
    <w:p>
      <w:pPr>
        <w:pStyle w:val="ListParagraph"/>
        <w:numPr>
          <w:ilvl w:val="0"/>
          <w:numId w:val="0"/>
        </w:numPr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zaświadczenie o niekaralności;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2) informacja o niefigurowaniu w Rejestrze Sprawców Przestępstw na Tle Seksualnym w postaci wydruku pobranej informacji z Rejestru;  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</w:t>
      </w:r>
      <w:r>
        <w:rPr>
          <w:rFonts w:cs="Times New Roman" w:ascii="Times New Roman" w:hAnsi="Times New Roman"/>
          <w:sz w:val="24"/>
          <w:szCs w:val="24"/>
        </w:rPr>
        <w:t xml:space="preserve">3)pisemna akceptacja osoby asystenta ze strony rodzica lub opiekuna prawnego dziecka z niepełnosprawnością.      </w:t>
      </w:r>
    </w:p>
    <w:p>
      <w:pPr>
        <w:pStyle w:val="Standard"/>
        <w:ind w:left="425" w:hanging="0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</w:r>
    </w:p>
    <w:p>
      <w:pPr>
        <w:pStyle w:val="Standard"/>
        <w:ind w:left="425" w:firstLine="283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  <w:t>§ 5</w:t>
      </w:r>
    </w:p>
    <w:p>
      <w:pPr>
        <w:pStyle w:val="Standard"/>
        <w:ind w:left="785" w:hanging="0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Prawa i obowiązki</w:t>
      </w:r>
    </w:p>
    <w:p>
      <w:pPr>
        <w:pStyle w:val="Standard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ListParagraph"/>
        <w:widowControl w:val="false"/>
        <w:numPr>
          <w:ilvl w:val="0"/>
          <w:numId w:val="83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niepełnosprawna zakwalifikowana do udziału w Programie z dniem zakwalifikowania się do Programu „Asystent osobisty osoby z niepełnosprawnością” dla Jednostek Samorządu Terytorialnego - edycja 2024, uzyskuje status Uczestnika Programu.</w:t>
      </w:r>
    </w:p>
    <w:p>
      <w:pPr>
        <w:pStyle w:val="ListParagraph"/>
        <w:widowControl w:val="false"/>
        <w:numPr>
          <w:ilvl w:val="0"/>
          <w:numId w:val="8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Uczestnik Programu zobowiązuje się do:</w:t>
      </w:r>
    </w:p>
    <w:p>
      <w:pPr>
        <w:pStyle w:val="ListParagraph"/>
        <w:widowControl w:val="false"/>
        <w:numPr>
          <w:ilvl w:val="0"/>
          <w:numId w:val="8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udostępnienia danych osobowych, w tym szczególnych kategorii danych niezbędnych do realizacji Programu „Asystent osobisty osoby </w:t>
        <w:br/>
        <w:t xml:space="preserve">z niepełnosprawnością” dla Jednostek Samorządu Terytorialnego — edycja 2024. Odmowa podania danych osobowych będzie skutkować odrzuceniem z udziału </w:t>
        <w:br/>
        <w:t>w Programie,</w:t>
      </w:r>
    </w:p>
    <w:p>
      <w:pPr>
        <w:pStyle w:val="ListParagraph"/>
        <w:widowControl w:val="false"/>
        <w:numPr>
          <w:ilvl w:val="0"/>
          <w:numId w:val="86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uczestnictwa w zaplanowanych wobec niego formach wsparcia,</w:t>
      </w:r>
    </w:p>
    <w:p>
      <w:pPr>
        <w:pStyle w:val="ListParagraph"/>
        <w:widowControl w:val="false"/>
        <w:numPr>
          <w:ilvl w:val="0"/>
          <w:numId w:val="87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niezwłocznego informowania o wszelkich zmianach okoliczności faktycznych mogących mieć wpływ na realizację Programu,</w:t>
      </w:r>
    </w:p>
    <w:p>
      <w:pPr>
        <w:pStyle w:val="ListParagraph"/>
        <w:widowControl w:val="false"/>
        <w:numPr>
          <w:ilvl w:val="0"/>
          <w:numId w:val="8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udziału w badaniach monitorujących, ewaluacji,</w:t>
      </w:r>
    </w:p>
    <w:p>
      <w:pPr>
        <w:pStyle w:val="ListParagraph"/>
        <w:widowControl w:val="false"/>
        <w:numPr>
          <w:ilvl w:val="0"/>
          <w:numId w:val="89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poddania się doraźnej kontroli realizacji zadania bezpośrednio w miejscu realizacji usług,</w:t>
      </w:r>
    </w:p>
    <w:p>
      <w:pPr>
        <w:pStyle w:val="ListParagraph"/>
        <w:widowControl w:val="false"/>
        <w:numPr>
          <w:ilvl w:val="0"/>
          <w:numId w:val="90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przestrzegania zasad niniejszego Regulaminu,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080" w:hanging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1">
            <wp:simplePos x="0" y="0"/>
            <wp:positionH relativeFrom="column">
              <wp:posOffset>4562475</wp:posOffset>
            </wp:positionH>
            <wp:positionV relativeFrom="paragraph">
              <wp:posOffset>38100</wp:posOffset>
            </wp:positionV>
            <wp:extent cx="956945" cy="588010"/>
            <wp:effectExtent l="0" t="0" r="0" b="0"/>
            <wp:wrapSquare wrapText="largest"/>
            <wp:docPr id="5" name="Obraz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080" w:hanging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080" w:hanging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left="1080" w:hanging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/>
        <w:contextualSpacing w:val="false"/>
        <w:jc w:val="both"/>
        <w:textAlignment w:val="baseline"/>
        <w:rPr/>
      </w:pPr>
      <w:r>
        <w:rPr>
          <w:rFonts w:cs="Times New Roman" w:ascii="Times New Roman" w:hAnsi="Times New Roman"/>
          <w:b/>
          <w:bCs/>
          <w:sz w:val="18"/>
          <w:szCs w:val="18"/>
        </w:rPr>
        <w:t>GMINA KUTNO</w:t>
      </w:r>
    </w:p>
    <w:p>
      <w:pPr>
        <w:pStyle w:val="ListParagraph"/>
        <w:widowControl w:val="false"/>
        <w:numPr>
          <w:ilvl w:val="0"/>
          <w:numId w:val="0"/>
        </w:numPr>
        <w:suppressAutoHyphens w:val="true"/>
        <w:spacing w:lineRule="auto" w:line="240" w:before="0" w:after="0"/>
        <w:ind w:hanging="0"/>
        <w:contextualSpacing w:val="false"/>
        <w:jc w:val="both"/>
        <w:textAlignment w:val="baseline"/>
        <w:rPr>
          <w:rFonts w:ascii="Times New Roman" w:hAnsi="Times New Roman" w:cs="Times New Roman"/>
          <w:b/>
          <w:b/>
          <w:bCs/>
          <w:sz w:val="18"/>
          <w:szCs w:val="18"/>
        </w:rPr>
      </w:pPr>
      <w:r>
        <w:rPr/>
      </w:r>
    </w:p>
    <w:p>
      <w:pPr>
        <w:pStyle w:val="ListParagraph"/>
        <w:widowControl w:val="false"/>
        <w:numPr>
          <w:ilvl w:val="0"/>
          <w:numId w:val="9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przestrzegania ogólnie przyjętych norm współżycia społecznego,</w:t>
      </w:r>
    </w:p>
    <w:p>
      <w:pPr>
        <w:pStyle w:val="ListParagraph"/>
        <w:widowControl w:val="false"/>
        <w:numPr>
          <w:ilvl w:val="0"/>
          <w:numId w:val="92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systematycznego potwierdzania odbycia asystencji osobistej w Karcie realizacji usług, o której mowa w § 5 ust. 4 </w:t>
      </w:r>
    </w:p>
    <w:p>
      <w:pPr>
        <w:pStyle w:val="ListParagraph"/>
        <w:widowControl w:val="false"/>
        <w:numPr>
          <w:ilvl w:val="0"/>
          <w:numId w:val="93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Każdy uczestnik ma prawo do:</w:t>
      </w:r>
    </w:p>
    <w:p>
      <w:pPr>
        <w:pStyle w:val="ListParagraph"/>
        <w:widowControl w:val="false"/>
        <w:numPr>
          <w:ilvl w:val="0"/>
          <w:numId w:val="9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wsparcia przez asystenta osobistego osoby niepełnosprawnej w czynnościach wymienionych w Programie,</w:t>
      </w:r>
    </w:p>
    <w:p>
      <w:pPr>
        <w:pStyle w:val="ListParagraph"/>
        <w:widowControl w:val="false"/>
        <w:numPr>
          <w:ilvl w:val="0"/>
          <w:numId w:val="95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samodzielnego wyboru osoby, która będzie świadczyć usługę asystencji osobistej,</w:t>
      </w:r>
    </w:p>
    <w:p>
      <w:pPr>
        <w:pStyle w:val="ListParagraph"/>
        <w:widowControl w:val="false"/>
        <w:numPr>
          <w:ilvl w:val="0"/>
          <w:numId w:val="96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zgłaszania uwag i oceny usług asystencji osobistej, którymi został objęty</w:t>
        <w:br/>
        <w:t>w realizowanym Programie do organizatora -  GOPS w Kutnie.</w:t>
      </w:r>
    </w:p>
    <w:p>
      <w:pPr>
        <w:pStyle w:val="ListParagraph"/>
        <w:widowControl w:val="false"/>
        <w:numPr>
          <w:ilvl w:val="0"/>
          <w:numId w:val="97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Realizator informuje uczestników Programu o ich prawach i obowiązkach wynikających  </w:t>
        <w:br/>
        <w:t>z przyznanych usług asystencji osobistej.</w:t>
      </w:r>
    </w:p>
    <w:p>
      <w:pPr>
        <w:pStyle w:val="ListParagraph"/>
        <w:widowControl w:val="false"/>
        <w:numPr>
          <w:ilvl w:val="0"/>
          <w:numId w:val="98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Obowiązkiem asystenta osobistego osoby z niepełnosprawnością jest realizowanie usług       zgodnie z </w:t>
      </w:r>
      <w:r>
        <w:rPr>
          <w:rFonts w:cs="Times New Roman" w:ascii="Times New Roman" w:hAnsi="Times New Roman"/>
          <w:iCs/>
          <w:sz w:val="24"/>
          <w:szCs w:val="24"/>
        </w:rPr>
        <w:t xml:space="preserve">indywidualną  Kartą zakresu czynności w ramach usług asystencji osobistej </w:t>
        <w:br/>
        <w:t xml:space="preserve">do   Programu „Asystent osobisty osoby z niepełnosprawnością” dla Jednostek Samorządu Terytorialnego – edycja 2024 - </w:t>
      </w:r>
      <w:r>
        <w:rPr>
          <w:rFonts w:cs="Times New Roman" w:ascii="Times New Roman" w:hAnsi="Times New Roman"/>
          <w:i/>
          <w:sz w:val="24"/>
          <w:szCs w:val="24"/>
        </w:rPr>
        <w:t xml:space="preserve">załącznik nr 3 </w:t>
      </w:r>
      <w:r>
        <w:rPr>
          <w:rFonts w:cs="Times New Roman" w:ascii="Times New Roman" w:hAnsi="Times New Roman"/>
          <w:sz w:val="24"/>
          <w:szCs w:val="24"/>
        </w:rPr>
        <w:t>do niniejszego Regulaminu.</w:t>
      </w:r>
    </w:p>
    <w:p>
      <w:pPr>
        <w:pStyle w:val="Standard"/>
        <w:ind w:left="785" w:hanging="0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ind w:left="720" w:hanging="720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</w:r>
    </w:p>
    <w:p>
      <w:pPr>
        <w:pStyle w:val="Standard"/>
        <w:ind w:left="720" w:hanging="720"/>
        <w:jc w:val="center"/>
        <w:rPr>
          <w:rFonts w:cs="Times New Roman"/>
          <w:b/>
          <w:b/>
          <w:bCs/>
          <w:lang w:val="pl-PL"/>
        </w:rPr>
      </w:pPr>
      <w:r>
        <w:rPr>
          <w:rFonts w:cs="Times New Roman"/>
          <w:b/>
          <w:bCs/>
          <w:lang w:val="pl-PL"/>
        </w:rPr>
        <w:t>§ 6</w:t>
      </w:r>
    </w:p>
    <w:p>
      <w:pPr>
        <w:pStyle w:val="Standard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  <w:t>Postanowienia końcowe</w:t>
      </w:r>
    </w:p>
    <w:p>
      <w:pPr>
        <w:pStyle w:val="Standard"/>
        <w:ind w:left="720" w:hanging="72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</w:r>
    </w:p>
    <w:p>
      <w:pPr>
        <w:pStyle w:val="ListParagraph"/>
        <w:widowControl w:val="false"/>
        <w:numPr>
          <w:ilvl w:val="0"/>
          <w:numId w:val="99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sprawach nieuregulowanych w niniejszym Regulaminie zastosowanie mają zapisy  Programu „Asystent osobisty osoby z niepełnosprawnością” dla Jednostek Samorządu Terytorialnego – edycja 2024 https: //nieplnosprawni.gov.pl</w:t>
      </w:r>
    </w:p>
    <w:p>
      <w:pPr>
        <w:pStyle w:val="ListParagraph"/>
        <w:widowControl w:val="false"/>
        <w:numPr>
          <w:ilvl w:val="0"/>
          <w:numId w:val="100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przypadku zaistnienia sytuacji nieuregulowanych w Programie i Regulaminie decyzję  co do rozstrzygnięć podejmuje Kierownik Ośrodka.</w:t>
      </w:r>
    </w:p>
    <w:p>
      <w:pPr>
        <w:pStyle w:val="ListParagraph"/>
        <w:widowControl w:val="false"/>
        <w:numPr>
          <w:ilvl w:val="0"/>
          <w:numId w:val="101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W uzasadnionych przypadkach Ośrodek zastrzega sobie prawo wniesienia zmian </w:t>
        <w:br/>
        <w:t>do niniejszego Regulaminu lub wprowadzenia dodatkowych dokumentów.</w:t>
      </w:r>
    </w:p>
    <w:p>
      <w:pPr>
        <w:pStyle w:val="ListParagraph"/>
        <w:widowControl w:val="false"/>
        <w:numPr>
          <w:ilvl w:val="0"/>
          <w:numId w:val="102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Wszelkie zmiany niniejszego Regulaminu wymagają zachowania formy pisemnej.</w:t>
      </w:r>
    </w:p>
    <w:p>
      <w:pPr>
        <w:pStyle w:val="ListParagraph"/>
        <w:widowControl w:val="false"/>
        <w:numPr>
          <w:ilvl w:val="0"/>
          <w:numId w:val="103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Niniejszy Regulamin obowiązuje do dnia zakończenia realizacji Programu.</w:t>
      </w:r>
    </w:p>
    <w:p>
      <w:pPr>
        <w:pStyle w:val="ListParagraph"/>
        <w:widowControl w:val="false"/>
        <w:numPr>
          <w:ilvl w:val="0"/>
          <w:numId w:val="104"/>
        </w:numPr>
        <w:suppressAutoHyphens w:val="true"/>
        <w:spacing w:lineRule="auto" w:line="240" w:before="0" w:after="0"/>
        <w:contextualSpacing w:val="false"/>
        <w:jc w:val="both"/>
        <w:textAlignment w:val="baseline"/>
        <w:rPr>
          <w:rStyle w:val="Internet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cs="Times New Roman" w:ascii="Times New Roman" w:hAnsi="Times New Roman"/>
          <w:sz w:val="24"/>
          <w:szCs w:val="24"/>
        </w:rPr>
        <w:t xml:space="preserve">Regulamin rekrutacji i udziału w Programie dostępny jest w siedzibie Gminnego Ośrodka Pomocy Społecznej w Kutnie, ul. W. Witosa 1, 99-300 Kutno oraz na stronie internetowej </w:t>
      </w:r>
      <w:hyperlink r:id="rId7">
        <w:r>
          <w:rPr>
            <w:rStyle w:val="Czeinternetowe"/>
            <w:rFonts w:cs="Times New Roman" w:ascii="Times New Roman" w:hAnsi="Times New Roman"/>
            <w:sz w:val="24"/>
            <w:szCs w:val="24"/>
          </w:rPr>
          <w:t>http</w:t>
        </w:r>
        <w:r>
          <w:rPr>
            <w:rStyle w:val="Czeinternetowe"/>
            <w:rFonts w:cs="Times New Roman" w:ascii="Times New Roman" w:hAnsi="Times New Roman"/>
            <w:sz w:val="24"/>
            <w:szCs w:val="24"/>
          </w:rPr>
          <w:t>s</w:t>
        </w:r>
        <w:r>
          <w:rPr>
            <w:rStyle w:val="Czeinternetowe"/>
            <w:rFonts w:cs="Times New Roman" w:ascii="Times New Roman" w:hAnsi="Times New Roman"/>
            <w:sz w:val="24"/>
            <w:szCs w:val="24"/>
          </w:rPr>
          <w:t>:/</w:t>
        </w:r>
      </w:hyperlink>
      <w:r>
        <w:rPr>
          <w:rFonts w:cs="Times New Roman" w:ascii="Times New Roman" w:hAnsi="Times New Roman"/>
          <w:sz w:val="24"/>
          <w:szCs w:val="24"/>
        </w:rPr>
        <w:t>/</w:t>
      </w:r>
      <w:r>
        <w:rPr>
          <w:rStyle w:val="Internetlink"/>
          <w:rFonts w:cs="Times New Roman" w:ascii="Times New Roman" w:hAnsi="Times New Roman"/>
          <w:sz w:val="24"/>
          <w:szCs w:val="24"/>
        </w:rPr>
        <w:t>gminakutno.pl</w:t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andard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ind w:left="785" w:hanging="0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</w:p>
    <w:p>
      <w:pPr>
        <w:pStyle w:val="Standard"/>
        <w:ind w:left="785" w:hanging="0"/>
        <w:jc w:val="center"/>
        <w:rPr>
          <w:rFonts w:cs="Times New Roman"/>
          <w:b/>
          <w:b/>
          <w:lang w:val="pl-PL"/>
        </w:rPr>
      </w:pPr>
      <w:r>
        <w:rPr>
          <w:rFonts w:cs="Times New Roman"/>
          <w:b/>
          <w:lang w:val="pl-PL"/>
        </w:rPr>
      </w:r>
      <w:bookmarkStart w:id="0" w:name="_Hlk1570773761"/>
      <w:bookmarkStart w:id="1" w:name="_Hlk1570773761"/>
      <w:bookmarkEnd w:id="1"/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jc w:val="right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</w:r>
    </w:p>
    <w:p>
      <w:pPr>
        <w:pStyle w:val="Standard"/>
        <w:rPr>
          <w:rFonts w:cs="Times New Roman"/>
          <w:sz w:val="18"/>
          <w:szCs w:val="18"/>
          <w:lang w:val="pl-PL"/>
        </w:rPr>
      </w:pPr>
      <w:r>
        <w:rPr/>
      </w:r>
    </w:p>
    <w:sectPr>
      <w:headerReference w:type="default" r:id="rId8"/>
      <w:type w:val="nextPage"/>
      <w:pgSz w:w="11906" w:h="16838"/>
      <w:pgMar w:left="1417" w:right="1417" w:gutter="0" w:header="567" w:top="1280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4536"/>
        <w:tab w:val="clear" w:pos="9072"/>
        <w:tab w:val="left" w:pos="3564" w:leader="none"/>
      </w:tabs>
      <w:rPr/>
    </w:pPr>
    <w:r>
      <w:rPr/>
      <w:drawing>
        <wp:anchor behindDoc="0" distT="0" distB="0" distL="0" distR="0" simplePos="0" locked="0" layoutInCell="0" allowOverlap="1" relativeHeight="16">
          <wp:simplePos x="0" y="0"/>
          <wp:positionH relativeFrom="column">
            <wp:posOffset>3717925</wp:posOffset>
          </wp:positionH>
          <wp:positionV relativeFrom="paragraph">
            <wp:posOffset>-339090</wp:posOffset>
          </wp:positionV>
          <wp:extent cx="2037080" cy="814705"/>
          <wp:effectExtent l="0" t="0" r="0" b="0"/>
          <wp:wrapTopAndBottom/>
          <wp:docPr id="6" name="grafik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7080" cy="814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tab/>
    </w:r>
    <w:r>
      <w:drawing>
        <wp:anchor behindDoc="0" distT="0" distB="0" distL="0" distR="0" simplePos="0" locked="0" layoutInCell="0" allowOverlap="1" relativeHeight="6">
          <wp:simplePos x="0" y="0"/>
          <wp:positionH relativeFrom="column">
            <wp:posOffset>780415</wp:posOffset>
          </wp:positionH>
          <wp:positionV relativeFrom="paragraph">
            <wp:posOffset>-249555</wp:posOffset>
          </wp:positionV>
          <wp:extent cx="2333625" cy="681355"/>
          <wp:effectExtent l="0" t="0" r="0" b="0"/>
          <wp:wrapSquare wrapText="largest"/>
          <wp:docPr id="7" name="Obraz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7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 </w:t>
    </w:r>
  </w:p>
  <w:p>
    <w:pPr>
      <w:pStyle w:val="Gwka"/>
      <w:tabs>
        <w:tab w:val="clear" w:pos="4536"/>
        <w:tab w:val="clear" w:pos="9072"/>
        <w:tab w:val="left" w:pos="3564" w:leader="none"/>
      </w:tabs>
      <w:rPr/>
    </w:pPr>
    <w:r>
      <w:rPr/>
    </w:r>
  </w:p>
  <w:p>
    <w:pPr>
      <w:pStyle w:val="Gwka"/>
      <w:tabs>
        <w:tab w:val="clear" w:pos="4536"/>
        <w:tab w:val="clear" w:pos="9072"/>
        <w:tab w:val="left" w:pos="3564" w:leader="none"/>
      </w:tabs>
      <w:rPr/>
    </w:pPr>
    <w:r>
      <w:rPr/>
      <w:drawing>
        <wp:anchor behindDoc="0" distT="0" distB="0" distL="114300" distR="114300" simplePos="0" locked="0" layoutInCell="0" allowOverlap="1" relativeHeight="11">
          <wp:simplePos x="0" y="0"/>
          <wp:positionH relativeFrom="column">
            <wp:posOffset>134620</wp:posOffset>
          </wp:positionH>
          <wp:positionV relativeFrom="paragraph">
            <wp:posOffset>270510</wp:posOffset>
          </wp:positionV>
          <wp:extent cx="570230" cy="673100"/>
          <wp:effectExtent l="0" t="0" r="0" b="0"/>
          <wp:wrapSquare wrapText="bothSides"/>
          <wp:docPr id="8" name="Obraz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4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7023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6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lowerLetter"/>
      <w:lvlText w:val="%3)"/>
      <w:lvlJc w:val="left"/>
      <w:pPr>
        <w:tabs>
          <w:tab w:val="num" w:pos="0"/>
        </w:tabs>
        <w:ind w:left="3280" w:hanging="36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8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5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2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9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7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420" w:hanging="18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/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6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)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21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93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5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7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9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1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53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54" w:hanging="180"/>
      </w:pPr>
      <w:rPr/>
    </w:lvl>
  </w:abstractNum>
  <w:abstractNum w:abstractNumId="17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8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9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0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1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2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3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4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5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6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8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9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0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1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2"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3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36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37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38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39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0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1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2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44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5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6"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eastAsia="Arial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840" w:hanging="180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1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73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45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17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89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1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33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055" w:hanging="180"/>
      </w:pPr>
      <w:rPr/>
    </w:lvl>
  </w:abstractNum>
  <w:abstractNum w:abstractNumId="5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6"/>
    <w:lvlOverride w:ilvl="0">
      <w:startOverride w:val="1"/>
    </w:lvlOverride>
  </w:num>
  <w:num w:numId="57">
    <w:abstractNumId w:val="6"/>
  </w:num>
  <w:num w:numId="58">
    <w:abstractNumId w:val="6"/>
  </w:num>
  <w:num w:numId="59">
    <w:abstractNumId w:val="6"/>
  </w:num>
  <w:num w:numId="60">
    <w:abstractNumId w:val="6"/>
  </w:num>
  <w:num w:numId="61">
    <w:abstractNumId w:val="6"/>
  </w:num>
  <w:num w:numId="62">
    <w:abstractNumId w:val="6"/>
  </w:num>
  <w:num w:numId="63">
    <w:abstractNumId w:val="6"/>
  </w:num>
  <w:num w:numId="64">
    <w:abstractNumId w:val="14"/>
    <w:lvlOverride w:ilvl="0">
      <w:startOverride w:val="1"/>
    </w:lvlOverride>
  </w:num>
  <w:num w:numId="65">
    <w:abstractNumId w:val="14"/>
  </w:num>
  <w:num w:numId="66">
    <w:abstractNumId w:val="14"/>
  </w:num>
  <w:num w:numId="67">
    <w:abstractNumId w:val="17"/>
    <w:lvlOverride w:ilvl="0">
      <w:startOverride w:val="1"/>
    </w:lvlOverride>
  </w:num>
  <w:num w:numId="68">
    <w:abstractNumId w:val="17"/>
  </w:num>
  <w:num w:numId="69">
    <w:abstractNumId w:val="17"/>
  </w:num>
  <w:num w:numId="70">
    <w:abstractNumId w:val="20"/>
    <w:lvlOverride w:ilvl="0">
      <w:startOverride w:val="5"/>
    </w:lvlOverride>
  </w:num>
  <w:num w:numId="71">
    <w:abstractNumId w:val="20"/>
  </w:num>
  <w:num w:numId="72">
    <w:abstractNumId w:val="20"/>
  </w:num>
  <w:num w:numId="73">
    <w:abstractNumId w:val="20"/>
  </w:num>
  <w:num w:numId="74">
    <w:abstractNumId w:val="20"/>
  </w:num>
  <w:num w:numId="75">
    <w:abstractNumId w:val="20"/>
  </w:num>
  <w:num w:numId="76">
    <w:abstractNumId w:val="20"/>
  </w:num>
  <w:num w:numId="77">
    <w:abstractNumId w:val="20"/>
  </w:num>
  <w:num w:numId="78">
    <w:abstractNumId w:val="20"/>
  </w:num>
  <w:num w:numId="79">
    <w:abstractNumId w:val="20"/>
  </w:num>
  <w:num w:numId="80">
    <w:abstractNumId w:val="20"/>
  </w:num>
  <w:num w:numId="81">
    <w:abstractNumId w:val="20"/>
  </w:num>
  <w:num w:numId="82">
    <w:abstractNumId w:val="20"/>
  </w:num>
  <w:num w:numId="83">
    <w:abstractNumId w:val="33"/>
    <w:lvlOverride w:ilvl="0">
      <w:startOverride w:val="1"/>
    </w:lvlOverride>
  </w:num>
  <w:num w:numId="84">
    <w:abstractNumId w:val="33"/>
  </w:num>
  <w:num w:numId="85">
    <w:abstractNumId w:val="35"/>
    <w:lvlOverride w:ilvl="0">
      <w:startOverride w:val="1"/>
    </w:lvlOverride>
  </w:num>
  <w:num w:numId="86">
    <w:abstractNumId w:val="35"/>
  </w:num>
  <w:num w:numId="87">
    <w:abstractNumId w:val="35"/>
  </w:num>
  <w:num w:numId="88">
    <w:abstractNumId w:val="35"/>
  </w:num>
  <w:num w:numId="89">
    <w:abstractNumId w:val="35"/>
  </w:num>
  <w:num w:numId="90">
    <w:abstractNumId w:val="35"/>
  </w:num>
  <w:num w:numId="91">
    <w:abstractNumId w:val="35"/>
  </w:num>
  <w:num w:numId="92">
    <w:abstractNumId w:val="35"/>
  </w:num>
  <w:num w:numId="93">
    <w:abstractNumId w:val="33"/>
  </w:num>
  <w:num w:numId="94">
    <w:abstractNumId w:val="44"/>
    <w:lvlOverride w:ilvl="0">
      <w:startOverride w:val="1"/>
    </w:lvlOverride>
  </w:num>
  <w:num w:numId="95">
    <w:abstractNumId w:val="44"/>
  </w:num>
  <w:num w:numId="96">
    <w:abstractNumId w:val="44"/>
  </w:num>
  <w:num w:numId="97">
    <w:abstractNumId w:val="33"/>
  </w:num>
  <w:num w:numId="98">
    <w:abstractNumId w:val="33"/>
  </w:num>
  <w:num w:numId="99">
    <w:abstractNumId w:val="49"/>
    <w:lvlOverride w:ilvl="0">
      <w:startOverride w:val="1"/>
    </w:lvlOverride>
  </w:num>
  <w:num w:numId="100">
    <w:abstractNumId w:val="49"/>
  </w:num>
  <w:num w:numId="101">
    <w:abstractNumId w:val="49"/>
  </w:num>
  <w:num w:numId="102">
    <w:abstractNumId w:val="49"/>
  </w:num>
  <w:num w:numId="103">
    <w:abstractNumId w:val="49"/>
  </w:num>
  <w:num w:numId="104">
    <w:abstractNumId w:val="4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613e60"/>
    <w:rPr/>
  </w:style>
  <w:style w:type="character" w:styleId="StopkaZnak" w:customStyle="1">
    <w:name w:val="Stopka Znak"/>
    <w:basedOn w:val="DefaultParagraphFont"/>
    <w:uiPriority w:val="99"/>
    <w:qFormat/>
    <w:rsid w:val="00613e60"/>
    <w:rPr/>
  </w:style>
  <w:style w:type="character" w:styleId="Internetlink" w:customStyle="1">
    <w:name w:val="Internet link"/>
    <w:qFormat/>
    <w:rsid w:val="001d74b3"/>
    <w:rPr>
      <w:color w:val="000080"/>
      <w:u w:val="single"/>
    </w:rPr>
  </w:style>
  <w:style w:type="character" w:styleId="Czeinternetowe">
    <w:name w:val="Hyperlink"/>
    <w:basedOn w:val="DefaultParagraphFont"/>
    <w:rsid w:val="008c615f"/>
    <w:rPr>
      <w:color w:val="0563C1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e63a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3e6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3e6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andard" w:customStyle="1">
    <w:name w:val="Standard"/>
    <w:qFormat/>
    <w:rsid w:val="00613e6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en-US" w:eastAsia="en-US" w:bidi="en-US"/>
      <w14:ligatures w14:val="none"/>
    </w:rPr>
  </w:style>
  <w:style w:type="paragraph" w:styleId="ListParagraph">
    <w:name w:val="List Paragraph"/>
    <w:basedOn w:val="Normal"/>
    <w:qFormat/>
    <w:rsid w:val="00613e60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8c615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Calibri" w:cs="Times New Roman"/>
      <w:color w:val="000000"/>
      <w:kern w:val="2"/>
      <w:sz w:val="24"/>
      <w:szCs w:val="24"/>
      <w:lang w:val="pl-PL" w:eastAsia="en-US" w:bidi="ar-SA"/>
      <w14:ligatures w14:val="none"/>
    </w:rPr>
  </w:style>
  <w:style w:type="paragraph" w:styleId="NormalWeb">
    <w:name w:val="Normal (Web)"/>
    <w:basedOn w:val="Standard"/>
    <w:qFormat/>
    <w:rsid w:val="00bc2509"/>
    <w:pPr>
      <w:spacing w:before="280" w:after="280"/>
    </w:pPr>
    <w:rPr>
      <w:rFonts w:eastAsia="Times New Roman" w:cs="Times New Roman"/>
      <w:color w:val="00000A"/>
      <w:lang w:eastAsia="pl-P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e63a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1.jpeg"/><Relationship Id="rId4" Type="http://schemas.openxmlformats.org/officeDocument/2006/relationships/image" Target="media/image1.jpeg"/><Relationship Id="rId5" Type="http://schemas.openxmlformats.org/officeDocument/2006/relationships/image" Target="media/image1.jpeg"/><Relationship Id="rId6" Type="http://schemas.openxmlformats.org/officeDocument/2006/relationships/image" Target="media/image1.jpeg"/><Relationship Id="rId7" Type="http://schemas.openxmlformats.org/officeDocument/2006/relationships/hyperlink" Target="http://www.bip.gops/" TargetMode="External"/><Relationship Id="rId8" Type="http://schemas.openxmlformats.org/officeDocument/2006/relationships/header" Target="header1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Application>LibreOffice/7.4.1.2$Windows_X86_64 LibreOffice_project/3c58a8f3a960df8bc8fd77b461821e42c061c5f0</Application>
  <AppVersion>15.0000</AppVersion>
  <Pages>5</Pages>
  <Words>1503</Words>
  <Characters>10031</Characters>
  <CharactersWithSpaces>11515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2024-01-26T11:43:00Z</dcterms:created>
  <dc:creator>Majchrzak Agnieszka</dc:creator>
  <dc:description/>
  <dc:language>pl-PL</dc:language>
  <cp:lastModifiedBy/>
  <cp:lastPrinted>2024-03-06T10:56:41Z</cp:lastPrinted>
  <dcterms:modified xsi:type="dcterms:W3CDTF">2024-03-06T11:31:35Z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